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789D2" w14:textId="50B66E3C" w:rsidR="00416FFF" w:rsidRPr="00656177" w:rsidRDefault="00416FFF" w:rsidP="00416FFF">
      <w:pPr>
        <w:jc w:val="center"/>
        <w:rPr>
          <w:rFonts w:ascii="Arial" w:hAnsi="Arial" w:cs="Arial"/>
        </w:rPr>
      </w:pPr>
      <w:r w:rsidRPr="00656177">
        <w:rPr>
          <w:rFonts w:ascii="Arial" w:hAnsi="Arial" w:cs="Arial"/>
        </w:rPr>
        <w:t xml:space="preserve">Case Study: The Polders of </w:t>
      </w:r>
      <w:r w:rsidR="00656177">
        <w:rPr>
          <w:rFonts w:ascii="Arial" w:hAnsi="Arial" w:cs="Arial"/>
        </w:rPr>
        <w:t>the Netherlands</w:t>
      </w:r>
    </w:p>
    <w:p w14:paraId="4A46BAEC" w14:textId="77777777" w:rsidR="00656177" w:rsidRPr="00656177" w:rsidRDefault="00656177" w:rsidP="00656177">
      <w:pPr>
        <w:rPr>
          <w:rFonts w:ascii="Arial" w:hAnsi="Arial" w:cs="Arial"/>
          <w:b/>
          <w:bCs/>
          <w:sz w:val="28"/>
          <w:szCs w:val="28"/>
        </w:rPr>
      </w:pPr>
      <w:r w:rsidRPr="00656177">
        <w:rPr>
          <w:rFonts w:ascii="Arial" w:hAnsi="Arial" w:cs="Arial"/>
          <w:b/>
          <w:bCs/>
          <w:sz w:val="28"/>
          <w:szCs w:val="28"/>
        </w:rPr>
        <w:t>Much of the Netherlands Is Below Sea Level</w:t>
      </w:r>
    </w:p>
    <w:p w14:paraId="167DD3D7" w14:textId="77777777" w:rsidR="00656177" w:rsidRPr="00656177" w:rsidRDefault="00656177" w:rsidP="00656177">
      <w:pPr>
        <w:rPr>
          <w:rFonts w:ascii="Arial" w:hAnsi="Arial" w:cs="Arial"/>
          <w:sz w:val="28"/>
          <w:szCs w:val="28"/>
        </w:rPr>
      </w:pPr>
      <w:r w:rsidRPr="00656177">
        <w:rPr>
          <w:rFonts w:ascii="Arial" w:hAnsi="Arial" w:cs="Arial"/>
          <w:sz w:val="28"/>
          <w:szCs w:val="28"/>
        </w:rPr>
        <w:t>Today, around 27% of the Netherlands is actually below sea level. This area is home to over 60% of the country's population of approximately 17 million people. The Netherlands, which is roughly the size of the U.S. states Connecticut and Massachusetts combined, has an average elevation of 36 feet (11 meters).</w:t>
      </w:r>
    </w:p>
    <w:p w14:paraId="7434AC5B" w14:textId="6916CCA5" w:rsidR="00656177" w:rsidRPr="000266EE" w:rsidRDefault="00656177" w:rsidP="00656177">
      <w:pPr>
        <w:rPr>
          <w:rFonts w:ascii="Arial" w:hAnsi="Arial" w:cs="Arial"/>
          <w:sz w:val="28"/>
          <w:szCs w:val="28"/>
        </w:rPr>
      </w:pPr>
      <w:r w:rsidRPr="00656177">
        <w:rPr>
          <w:rFonts w:ascii="Arial" w:hAnsi="Arial" w:cs="Arial"/>
          <w:sz w:val="28"/>
          <w:szCs w:val="28"/>
        </w:rPr>
        <w:t>A huge part of the Netherlands is highly susceptible to flooding.</w:t>
      </w:r>
    </w:p>
    <w:p w14:paraId="784A3C40" w14:textId="319E3E04" w:rsidR="00416FFF" w:rsidRPr="000266EE" w:rsidRDefault="005204BD" w:rsidP="00656177">
      <w:pPr>
        <w:rPr>
          <w:rFonts w:ascii="Arial" w:hAnsi="Arial" w:cs="Arial"/>
          <w:sz w:val="20"/>
          <w:szCs w:val="20"/>
        </w:rPr>
      </w:pPr>
      <w:r w:rsidRPr="000266EE">
        <w:rPr>
          <w:rFonts w:ascii="Arial" w:hAnsi="Arial" w:cs="Arial"/>
          <w:sz w:val="20"/>
          <w:szCs w:val="20"/>
        </w:rPr>
        <w:t xml:space="preserve">From </w:t>
      </w:r>
      <w:hyperlink r:id="rId4" w:history="1">
        <w:r w:rsidRPr="000266EE">
          <w:rPr>
            <w:rStyle w:val="Hyperlink"/>
            <w:sz w:val="20"/>
            <w:szCs w:val="20"/>
          </w:rPr>
          <w:t>https://www.thoughtco.com/polders-and-dikes-of-the-netherlands-1435535</w:t>
        </w:r>
      </w:hyperlink>
    </w:p>
    <w:p w14:paraId="7517F1B2" w14:textId="49683FAF" w:rsidR="000266EE" w:rsidRDefault="000266EE"/>
    <w:p w14:paraId="740867D3" w14:textId="79BF1A35" w:rsidR="000266EE" w:rsidRPr="000266EE" w:rsidRDefault="000266EE">
      <w:pPr>
        <w:rPr>
          <w:rFonts w:ascii="Arial" w:hAnsi="Arial" w:cs="Arial"/>
          <w:color w:val="1A1A1A"/>
          <w:sz w:val="20"/>
          <w:szCs w:val="20"/>
          <w:shd w:val="clear" w:color="auto" w:fill="FFFFFF"/>
        </w:rPr>
      </w:pPr>
      <w:r>
        <w:rPr>
          <w:noProof/>
        </w:rPr>
        <w:drawing>
          <wp:anchor distT="0" distB="0" distL="114300" distR="114300" simplePos="0" relativeHeight="251659264" behindDoc="1" locked="0" layoutInCell="1" allowOverlap="1" wp14:anchorId="268F61D3" wp14:editId="17863B2E">
            <wp:simplePos x="0" y="0"/>
            <wp:positionH relativeFrom="margin">
              <wp:posOffset>3352800</wp:posOffset>
            </wp:positionH>
            <wp:positionV relativeFrom="paragraph">
              <wp:posOffset>6985</wp:posOffset>
            </wp:positionV>
            <wp:extent cx="2743200" cy="2057400"/>
            <wp:effectExtent l="0" t="0" r="0" b="0"/>
            <wp:wrapTight wrapText="bothSides">
              <wp:wrapPolygon edited="0">
                <wp:start x="0" y="0"/>
                <wp:lineTo x="0" y="21400"/>
                <wp:lineTo x="21450" y="21400"/>
                <wp:lineTo x="21450" y="0"/>
                <wp:lineTo x="0" y="0"/>
              </wp:wrapPolygon>
            </wp:wrapTight>
            <wp:docPr id="2" name="Picture 2" descr="Trace your Dutch roots: Polders, dikes, windmills and tulip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e your Dutch roots: Polders, dikes, windmills and tulip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6EE">
        <w:rPr>
          <w:rStyle w:val="Strong"/>
          <w:rFonts w:ascii="Arial" w:hAnsi="Arial" w:cs="Arial"/>
          <w:color w:val="1A1A1A"/>
          <w:sz w:val="28"/>
          <w:szCs w:val="28"/>
          <w:shd w:val="clear" w:color="auto" w:fill="FFFFFF"/>
        </w:rPr>
        <w:t>Polder</w:t>
      </w:r>
      <w:r w:rsidRPr="000266EE">
        <w:rPr>
          <w:rFonts w:ascii="Arial" w:hAnsi="Arial" w:cs="Arial"/>
          <w:color w:val="1A1A1A"/>
          <w:sz w:val="28"/>
          <w:szCs w:val="28"/>
          <w:shd w:val="clear" w:color="auto" w:fill="FFFFFF"/>
        </w:rPr>
        <w:t>, tract of lowland reclaimed from a body of water, often the sea, by the construction of dikes roughly parallel to the shoreline, followed by </w:t>
      </w:r>
      <w:hyperlink r:id="rId6" w:history="1">
        <w:r w:rsidRPr="000266EE">
          <w:rPr>
            <w:rStyle w:val="Hyperlink"/>
            <w:rFonts w:ascii="Arial" w:hAnsi="Arial" w:cs="Arial"/>
            <w:color w:val="auto"/>
            <w:sz w:val="28"/>
            <w:szCs w:val="28"/>
            <w:u w:val="none"/>
            <w:shd w:val="clear" w:color="auto" w:fill="FFFFFF"/>
          </w:rPr>
          <w:t>drainage</w:t>
        </w:r>
      </w:hyperlink>
      <w:r w:rsidRPr="000266EE">
        <w:rPr>
          <w:rFonts w:ascii="Arial" w:hAnsi="Arial" w:cs="Arial"/>
          <w:color w:val="1A1A1A"/>
          <w:sz w:val="28"/>
          <w:szCs w:val="28"/>
          <w:shd w:val="clear" w:color="auto" w:fill="FFFFFF"/>
        </w:rPr>
        <w:t xml:space="preserve"> of the area between the dikes and the natural coastline. Where the land surface is above low-tide level, the water may be drained off through tide gates, which discharge water into the sea at low tide and automatically close to prevent re-entry of seawater at high tide. </w:t>
      </w:r>
      <w:r>
        <w:rPr>
          <w:rFonts w:ascii="Arial" w:hAnsi="Arial" w:cs="Arial"/>
          <w:color w:val="1A1A1A"/>
          <w:sz w:val="28"/>
          <w:szCs w:val="28"/>
          <w:shd w:val="clear" w:color="auto" w:fill="FFFFFF"/>
        </w:rPr>
        <w:tab/>
      </w:r>
      <w:r>
        <w:rPr>
          <w:rFonts w:ascii="Arial" w:hAnsi="Arial" w:cs="Arial"/>
          <w:color w:val="1A1A1A"/>
          <w:sz w:val="28"/>
          <w:szCs w:val="28"/>
          <w:shd w:val="clear" w:color="auto" w:fill="FFFFFF"/>
        </w:rPr>
        <w:tab/>
        <w:t xml:space="preserve">   </w:t>
      </w:r>
      <w:r w:rsidR="00493632">
        <w:rPr>
          <w:rFonts w:ascii="Arial" w:hAnsi="Arial" w:cs="Arial"/>
          <w:color w:val="1A1A1A"/>
          <w:sz w:val="28"/>
          <w:szCs w:val="28"/>
          <w:shd w:val="clear" w:color="auto" w:fill="FFFFFF"/>
        </w:rPr>
        <w:t xml:space="preserve">   </w:t>
      </w:r>
      <w:r w:rsidRPr="00493632">
        <w:rPr>
          <w:rFonts w:ascii="Arial" w:hAnsi="Arial" w:cs="Arial"/>
          <w:b/>
          <w:bCs/>
          <w:color w:val="0070C0"/>
          <w:sz w:val="20"/>
          <w:szCs w:val="20"/>
          <w:shd w:val="clear" w:color="auto" w:fill="FFFFFF"/>
        </w:rPr>
        <w:t xml:space="preserve">Windmills are used to pump salt water </w:t>
      </w:r>
      <w:r w:rsidR="00493632" w:rsidRPr="00493632">
        <w:rPr>
          <w:rFonts w:ascii="Arial" w:hAnsi="Arial" w:cs="Arial"/>
          <w:b/>
          <w:bCs/>
          <w:color w:val="0070C0"/>
          <w:sz w:val="20"/>
          <w:szCs w:val="20"/>
          <w:shd w:val="clear" w:color="auto" w:fill="FFFFFF"/>
        </w:rPr>
        <w:t xml:space="preserve">     </w:t>
      </w:r>
      <w:r w:rsidR="00493632" w:rsidRPr="00493632">
        <w:rPr>
          <w:rFonts w:ascii="Arial" w:hAnsi="Arial" w:cs="Arial"/>
          <w:b/>
          <w:bCs/>
          <w:color w:val="0070C0"/>
          <w:sz w:val="20"/>
          <w:szCs w:val="20"/>
          <w:shd w:val="clear" w:color="auto" w:fill="FFFFFF"/>
        </w:rPr>
        <w:tab/>
      </w:r>
      <w:r w:rsidR="00493632" w:rsidRPr="00493632">
        <w:rPr>
          <w:rFonts w:ascii="Arial" w:hAnsi="Arial" w:cs="Arial"/>
          <w:b/>
          <w:bCs/>
          <w:color w:val="0070C0"/>
          <w:sz w:val="20"/>
          <w:szCs w:val="20"/>
          <w:shd w:val="clear" w:color="auto" w:fill="FFFFFF"/>
        </w:rPr>
        <w:tab/>
      </w:r>
      <w:r w:rsidR="00493632" w:rsidRPr="00493632">
        <w:rPr>
          <w:rFonts w:ascii="Arial" w:hAnsi="Arial" w:cs="Arial"/>
          <w:b/>
          <w:bCs/>
          <w:color w:val="0070C0"/>
          <w:sz w:val="20"/>
          <w:szCs w:val="20"/>
          <w:shd w:val="clear" w:color="auto" w:fill="FFFFFF"/>
        </w:rPr>
        <w:tab/>
      </w:r>
      <w:r w:rsidR="00493632" w:rsidRPr="00493632">
        <w:rPr>
          <w:rFonts w:ascii="Arial" w:hAnsi="Arial" w:cs="Arial"/>
          <w:b/>
          <w:bCs/>
          <w:color w:val="0070C0"/>
          <w:sz w:val="20"/>
          <w:szCs w:val="20"/>
          <w:shd w:val="clear" w:color="auto" w:fill="FFFFFF"/>
        </w:rPr>
        <w:tab/>
      </w:r>
      <w:r w:rsidR="00493632" w:rsidRPr="00493632">
        <w:rPr>
          <w:rFonts w:ascii="Arial" w:hAnsi="Arial" w:cs="Arial"/>
          <w:b/>
          <w:bCs/>
          <w:color w:val="0070C0"/>
          <w:sz w:val="20"/>
          <w:szCs w:val="20"/>
          <w:shd w:val="clear" w:color="auto" w:fill="FFFFFF"/>
        </w:rPr>
        <w:tab/>
      </w:r>
      <w:r w:rsidR="00493632" w:rsidRPr="00493632">
        <w:rPr>
          <w:rFonts w:ascii="Arial" w:hAnsi="Arial" w:cs="Arial"/>
          <w:b/>
          <w:bCs/>
          <w:color w:val="0070C0"/>
          <w:sz w:val="20"/>
          <w:szCs w:val="20"/>
          <w:shd w:val="clear" w:color="auto" w:fill="FFFFFF"/>
        </w:rPr>
        <w:tab/>
      </w:r>
      <w:r w:rsidR="00493632" w:rsidRPr="00493632">
        <w:rPr>
          <w:rFonts w:ascii="Arial" w:hAnsi="Arial" w:cs="Arial"/>
          <w:b/>
          <w:bCs/>
          <w:color w:val="0070C0"/>
          <w:sz w:val="20"/>
          <w:szCs w:val="20"/>
          <w:shd w:val="clear" w:color="auto" w:fill="FFFFFF"/>
        </w:rPr>
        <w:tab/>
      </w:r>
      <w:r w:rsidR="00493632" w:rsidRPr="00493632">
        <w:rPr>
          <w:rFonts w:ascii="Arial" w:hAnsi="Arial" w:cs="Arial"/>
          <w:b/>
          <w:bCs/>
          <w:color w:val="0070C0"/>
          <w:sz w:val="20"/>
          <w:szCs w:val="20"/>
          <w:shd w:val="clear" w:color="auto" w:fill="FFFFFF"/>
        </w:rPr>
        <w:tab/>
        <w:t xml:space="preserve"> </w:t>
      </w:r>
      <w:r w:rsidRPr="00493632">
        <w:rPr>
          <w:rFonts w:ascii="Arial" w:hAnsi="Arial" w:cs="Arial"/>
          <w:b/>
          <w:bCs/>
          <w:color w:val="0070C0"/>
          <w:sz w:val="20"/>
          <w:szCs w:val="20"/>
          <w:shd w:val="clear" w:color="auto" w:fill="FFFFFF"/>
        </w:rPr>
        <w:t>back to the sea to create a polder</w:t>
      </w:r>
    </w:p>
    <w:p w14:paraId="7CEFC8BF" w14:textId="13991D5E" w:rsidR="00416FFF" w:rsidRPr="000266EE" w:rsidRDefault="000266EE">
      <w:pPr>
        <w:rPr>
          <w:rFonts w:ascii="Arial" w:hAnsi="Arial" w:cs="Arial"/>
          <w:sz w:val="28"/>
          <w:szCs w:val="28"/>
        </w:rPr>
      </w:pPr>
      <w:r w:rsidRPr="000266EE">
        <w:rPr>
          <w:rFonts w:ascii="Arial" w:hAnsi="Arial" w:cs="Arial"/>
          <w:color w:val="1A1A1A"/>
          <w:sz w:val="28"/>
          <w:szCs w:val="28"/>
          <w:shd w:val="clear" w:color="auto" w:fill="FFFFFF"/>
        </w:rPr>
        <w:t>To reclaim lands that are below low-tide level, the water must be pumped over the dikes. If a sediment-laden stream can b</w:t>
      </w:r>
      <w:r w:rsidRPr="000266EE">
        <w:rPr>
          <w:rFonts w:ascii="Arial" w:hAnsi="Arial" w:cs="Arial"/>
          <w:color w:val="1A1A1A"/>
          <w:sz w:val="28"/>
          <w:szCs w:val="28"/>
          <w:shd w:val="clear" w:color="auto" w:fill="FFFFFF"/>
        </w:rPr>
        <w:t xml:space="preserve">e </w:t>
      </w:r>
      <w:r w:rsidRPr="000266EE">
        <w:rPr>
          <w:rFonts w:ascii="Arial" w:hAnsi="Arial" w:cs="Arial"/>
          <w:color w:val="1A1A1A"/>
          <w:sz w:val="28"/>
          <w:szCs w:val="28"/>
          <w:shd w:val="clear" w:color="auto" w:fill="FFFFFF"/>
        </w:rPr>
        <w:t>diverted into the polder area, the sediment may serve to build up the polder bottom to a higher level, thus </w:t>
      </w:r>
      <w:hyperlink r:id="rId7" w:history="1">
        <w:r w:rsidRPr="000266EE">
          <w:rPr>
            <w:rStyle w:val="Hyperlink"/>
            <w:rFonts w:ascii="Arial" w:hAnsi="Arial" w:cs="Arial"/>
            <w:color w:val="000000"/>
            <w:sz w:val="28"/>
            <w:szCs w:val="28"/>
            <w:u w:val="none"/>
            <w:shd w:val="clear" w:color="auto" w:fill="FFFFFF"/>
          </w:rPr>
          <w:t>facilitating</w:t>
        </w:r>
      </w:hyperlink>
      <w:r w:rsidRPr="000266EE">
        <w:rPr>
          <w:rFonts w:ascii="Arial" w:hAnsi="Arial" w:cs="Arial"/>
          <w:color w:val="1A1A1A"/>
          <w:sz w:val="28"/>
          <w:szCs w:val="28"/>
          <w:shd w:val="clear" w:color="auto" w:fill="FFFFFF"/>
        </w:rPr>
        <w:t> drainage.</w:t>
      </w:r>
    </w:p>
    <w:p w14:paraId="7D41239A" w14:textId="5E1A5EFA" w:rsidR="00416FFF" w:rsidRPr="000266EE" w:rsidRDefault="000266EE">
      <w:pPr>
        <w:rPr>
          <w:rFonts w:ascii="Arial" w:hAnsi="Arial" w:cs="Arial"/>
          <w:color w:val="1A1A1A"/>
          <w:sz w:val="28"/>
          <w:szCs w:val="28"/>
          <w:shd w:val="clear" w:color="auto" w:fill="FFFFFF"/>
        </w:rPr>
      </w:pPr>
      <w:r w:rsidRPr="000266EE">
        <w:rPr>
          <w:rFonts w:ascii="Arial" w:hAnsi="Arial" w:cs="Arial"/>
          <w:color w:val="1A1A1A"/>
          <w:sz w:val="28"/>
          <w:szCs w:val="28"/>
          <w:shd w:val="clear" w:color="auto" w:fill="FFFFFF"/>
        </w:rPr>
        <w:t>Soil in areas newly reclaimed from the sea contains so much salt that most plants will not grow. Procedures for ridding the soil of salt, therefore, must be used along with diking and draining to develop agriculturally productive land.</w:t>
      </w:r>
    </w:p>
    <w:p w14:paraId="34BA8FFC" w14:textId="2C4072F6" w:rsidR="000266EE" w:rsidRPr="000266EE" w:rsidRDefault="000266EE">
      <w:pPr>
        <w:rPr>
          <w:rFonts w:ascii="Arial" w:hAnsi="Arial" w:cs="Arial"/>
          <w:sz w:val="28"/>
          <w:szCs w:val="28"/>
        </w:rPr>
      </w:pPr>
      <w:r w:rsidRPr="000266EE">
        <w:rPr>
          <w:rFonts w:ascii="Arial" w:hAnsi="Arial" w:cs="Arial"/>
          <w:sz w:val="28"/>
          <w:szCs w:val="28"/>
        </w:rPr>
        <w:t>The most notable example of polder construction is the system developed </w:t>
      </w:r>
      <w:hyperlink r:id="rId8" w:history="1">
        <w:r w:rsidRPr="000266EE">
          <w:rPr>
            <w:rStyle w:val="Hyperlink"/>
            <w:rFonts w:ascii="Arial" w:hAnsi="Arial" w:cs="Arial"/>
            <w:color w:val="auto"/>
            <w:sz w:val="28"/>
            <w:szCs w:val="28"/>
            <w:u w:val="none"/>
          </w:rPr>
          <w:t>adjacent</w:t>
        </w:r>
      </w:hyperlink>
      <w:r w:rsidRPr="000266EE">
        <w:rPr>
          <w:rFonts w:ascii="Arial" w:hAnsi="Arial" w:cs="Arial"/>
          <w:sz w:val="28"/>
          <w:szCs w:val="28"/>
        </w:rPr>
        <w:t> to the </w:t>
      </w:r>
      <w:proofErr w:type="spellStart"/>
      <w:r w:rsidRPr="000266EE">
        <w:rPr>
          <w:rFonts w:ascii="Arial" w:hAnsi="Arial" w:cs="Arial"/>
          <w:sz w:val="28"/>
          <w:szCs w:val="28"/>
        </w:rPr>
        <w:fldChar w:fldCharType="begin"/>
      </w:r>
      <w:r w:rsidRPr="000266EE">
        <w:rPr>
          <w:rFonts w:ascii="Arial" w:hAnsi="Arial" w:cs="Arial"/>
          <w:sz w:val="28"/>
          <w:szCs w:val="28"/>
        </w:rPr>
        <w:instrText xml:space="preserve"> HYPERLINK "https://www.britannica.com/place/IJsselmeer" </w:instrText>
      </w:r>
      <w:r w:rsidRPr="000266EE">
        <w:rPr>
          <w:rFonts w:ascii="Arial" w:hAnsi="Arial" w:cs="Arial"/>
          <w:sz w:val="28"/>
          <w:szCs w:val="28"/>
        </w:rPr>
        <w:fldChar w:fldCharType="separate"/>
      </w:r>
      <w:r w:rsidRPr="000266EE">
        <w:rPr>
          <w:rStyle w:val="Hyperlink"/>
          <w:rFonts w:ascii="Arial" w:hAnsi="Arial" w:cs="Arial"/>
          <w:color w:val="auto"/>
          <w:sz w:val="28"/>
          <w:szCs w:val="28"/>
          <w:u w:val="none"/>
        </w:rPr>
        <w:t>IJsselmeer</w:t>
      </w:r>
      <w:proofErr w:type="spellEnd"/>
      <w:r w:rsidRPr="000266EE">
        <w:rPr>
          <w:rFonts w:ascii="Arial" w:hAnsi="Arial" w:cs="Arial"/>
          <w:sz w:val="28"/>
          <w:szCs w:val="28"/>
        </w:rPr>
        <w:fldChar w:fldCharType="end"/>
      </w:r>
      <w:r w:rsidRPr="000266EE">
        <w:rPr>
          <w:rFonts w:ascii="Arial" w:hAnsi="Arial" w:cs="Arial"/>
          <w:sz w:val="28"/>
          <w:szCs w:val="28"/>
        </w:rPr>
        <w:t> (Zuiderzee) in the Netherlands.</w:t>
      </w:r>
    </w:p>
    <w:p w14:paraId="3F871BBD" w14:textId="416D5802" w:rsidR="000266EE" w:rsidRPr="000266EE" w:rsidRDefault="000266EE">
      <w:pPr>
        <w:rPr>
          <w:sz w:val="20"/>
          <w:szCs w:val="20"/>
        </w:rPr>
      </w:pPr>
      <w:r w:rsidRPr="000266EE">
        <w:rPr>
          <w:rFonts w:ascii="Arial" w:hAnsi="Arial" w:cs="Arial"/>
          <w:sz w:val="20"/>
          <w:szCs w:val="20"/>
        </w:rPr>
        <w:t xml:space="preserve">From </w:t>
      </w:r>
      <w:hyperlink r:id="rId9" w:history="1">
        <w:r w:rsidRPr="000266EE">
          <w:rPr>
            <w:rStyle w:val="Hyperlink"/>
            <w:sz w:val="20"/>
            <w:szCs w:val="20"/>
          </w:rPr>
          <w:t>https://www.britannica.com/science/polder</w:t>
        </w:r>
      </w:hyperlink>
    </w:p>
    <w:p w14:paraId="1AD60F0F" w14:textId="0CFA7719" w:rsidR="000266EE" w:rsidRPr="000266EE" w:rsidRDefault="00493632">
      <w:pPr>
        <w:rPr>
          <w:rFonts w:ascii="Arial" w:hAnsi="Arial" w:cs="Arial"/>
          <w:sz w:val="20"/>
          <w:szCs w:val="20"/>
        </w:rPr>
      </w:pPr>
      <w:r>
        <w:rPr>
          <w:noProof/>
        </w:rPr>
        <w:lastRenderedPageBreak/>
        <w:drawing>
          <wp:anchor distT="0" distB="0" distL="114300" distR="114300" simplePos="0" relativeHeight="251658240" behindDoc="1" locked="0" layoutInCell="1" allowOverlap="1" wp14:anchorId="7B338DF3" wp14:editId="7FB7BE30">
            <wp:simplePos x="0" y="0"/>
            <wp:positionH relativeFrom="margin">
              <wp:align>center</wp:align>
            </wp:positionH>
            <wp:positionV relativeFrom="paragraph">
              <wp:posOffset>106680</wp:posOffset>
            </wp:positionV>
            <wp:extent cx="6235700" cy="3848100"/>
            <wp:effectExtent l="0" t="0" r="0" b="0"/>
            <wp:wrapTight wrapText="bothSides">
              <wp:wrapPolygon edited="0">
                <wp:start x="0" y="0"/>
                <wp:lineTo x="0" y="21493"/>
                <wp:lineTo x="21512" y="21493"/>
                <wp:lineTo x="21512" y="0"/>
                <wp:lineTo x="0" y="0"/>
              </wp:wrapPolygon>
            </wp:wrapTight>
            <wp:docPr id="1" name="Picture 1" descr="Humans and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s and the Environ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5700" cy="3848100"/>
                    </a:xfrm>
                    <a:prstGeom prst="rect">
                      <a:avLst/>
                    </a:prstGeom>
                    <a:noFill/>
                    <a:ln>
                      <a:noFill/>
                    </a:ln>
                  </pic:spPr>
                </pic:pic>
              </a:graphicData>
            </a:graphic>
          </wp:anchor>
        </w:drawing>
      </w:r>
    </w:p>
    <w:p w14:paraId="5E57E02B" w14:textId="0DABAB3F" w:rsidR="00416FFF" w:rsidRDefault="00493632" w:rsidP="00493632">
      <w:pPr>
        <w:jc w:val="center"/>
        <w:rPr>
          <w:rFonts w:ascii="Arial" w:hAnsi="Arial" w:cs="Arial"/>
          <w:b/>
          <w:bCs/>
          <w:color w:val="0070C0"/>
        </w:rPr>
      </w:pPr>
      <w:r w:rsidRPr="00493632">
        <w:rPr>
          <w:rFonts w:ascii="Arial" w:hAnsi="Arial" w:cs="Arial"/>
          <w:b/>
          <w:bCs/>
          <w:color w:val="0070C0"/>
        </w:rPr>
        <w:t>This graphic illustrates how a polder is constructed by first building an earthen sea wall (dike). Then, using pumps, the salt water is slowly removed from the reclaimed land.</w:t>
      </w:r>
    </w:p>
    <w:p w14:paraId="0DD54769" w14:textId="4A215179" w:rsidR="00493632" w:rsidRDefault="00493632" w:rsidP="00493632">
      <w:pPr>
        <w:jc w:val="center"/>
        <w:rPr>
          <w:rFonts w:ascii="Arial" w:hAnsi="Arial" w:cs="Arial"/>
          <w:b/>
          <w:bCs/>
          <w:color w:val="0070C0"/>
        </w:rPr>
      </w:pPr>
    </w:p>
    <w:p w14:paraId="380A28DD" w14:textId="3C7AB26D" w:rsidR="00103AA0" w:rsidRPr="00103AA0" w:rsidRDefault="00103AA0" w:rsidP="00103AA0">
      <w:pPr>
        <w:rPr>
          <w:rFonts w:ascii="Arial" w:hAnsi="Arial" w:cs="Arial"/>
          <w:b/>
          <w:bCs/>
          <w:sz w:val="24"/>
          <w:szCs w:val="24"/>
        </w:rPr>
      </w:pPr>
      <w:r w:rsidRPr="00103AA0">
        <w:rPr>
          <w:rFonts w:ascii="Arial" w:hAnsi="Arial" w:cs="Arial"/>
          <w:b/>
          <w:bCs/>
          <w:sz w:val="24"/>
          <w:szCs w:val="24"/>
        </w:rPr>
        <w:t>The Future</w:t>
      </w:r>
    </w:p>
    <w:p w14:paraId="7B3F6FFC" w14:textId="659FA1AC" w:rsidR="00493632" w:rsidRPr="00103AA0" w:rsidRDefault="00103AA0" w:rsidP="00103AA0">
      <w:pPr>
        <w:rPr>
          <w:rFonts w:ascii="Arial" w:hAnsi="Arial" w:cs="Arial"/>
          <w:sz w:val="24"/>
          <w:szCs w:val="24"/>
        </w:rPr>
      </w:pPr>
      <w:r w:rsidRPr="00103AA0">
        <w:rPr>
          <w:rFonts w:ascii="Arial" w:hAnsi="Arial" w:cs="Arial"/>
          <w:sz w:val="24"/>
          <w:szCs w:val="24"/>
        </w:rPr>
        <w:t>Scientific predictions for global warming have the Dutch nervous about the future of their country. Globally, sea levels may rise up to a foot (0.3 m) during the early part of this century and up to nearly three feet (0.9 m) by century’s end. Sea level rise will also bring higher storm surges from the more intense coastal storms that scientists also predict may accompany global warming. These extreme events can over-top existing dikes, flooding polders with salt water, creating conditions similar to the flooding in New Orleans from Hurricane Katrina. Intense rainfall events expected inland also will create the risk of more frequent and severe river floods that may inundate polders.</w:t>
      </w:r>
    </w:p>
    <w:p w14:paraId="4953B016" w14:textId="704981EF" w:rsidR="00CC12B1" w:rsidRPr="00103AA0" w:rsidRDefault="00103AA0">
      <w:pPr>
        <w:rPr>
          <w:sz w:val="24"/>
          <w:szCs w:val="24"/>
        </w:rPr>
      </w:pPr>
      <w:r w:rsidRPr="00103AA0">
        <w:rPr>
          <w:sz w:val="24"/>
          <w:szCs w:val="24"/>
        </w:rPr>
        <w:t xml:space="preserve">From </w:t>
      </w:r>
      <w:hyperlink r:id="rId11" w:history="1">
        <w:r w:rsidRPr="00103AA0">
          <w:rPr>
            <w:rStyle w:val="Hyperlink"/>
            <w:sz w:val="24"/>
            <w:szCs w:val="24"/>
          </w:rPr>
          <w:t>https://blog.nationalgeographic.org/2014/05/05/geography-in-the-news-polder-salvation/</w:t>
        </w:r>
      </w:hyperlink>
    </w:p>
    <w:sectPr w:rsidR="00CC12B1" w:rsidRPr="00103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FF"/>
    <w:rsid w:val="000266EE"/>
    <w:rsid w:val="00103AA0"/>
    <w:rsid w:val="00416FFF"/>
    <w:rsid w:val="00493632"/>
    <w:rsid w:val="004F5BA1"/>
    <w:rsid w:val="005204BD"/>
    <w:rsid w:val="00656177"/>
    <w:rsid w:val="006E7765"/>
    <w:rsid w:val="00CC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A697"/>
  <w15:chartTrackingRefBased/>
  <w15:docId w15:val="{F09DDD84-0ADE-44B2-885D-024EBDE3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4BD"/>
    <w:rPr>
      <w:color w:val="0000FF"/>
      <w:u w:val="single"/>
    </w:rPr>
  </w:style>
  <w:style w:type="character" w:styleId="Strong">
    <w:name w:val="Strong"/>
    <w:basedOn w:val="DefaultParagraphFont"/>
    <w:uiPriority w:val="22"/>
    <w:qFormat/>
    <w:rsid w:val="000266EE"/>
    <w:rPr>
      <w:b/>
      <w:bCs/>
    </w:rPr>
  </w:style>
  <w:style w:type="character" w:styleId="UnresolvedMention">
    <w:name w:val="Unresolved Mention"/>
    <w:basedOn w:val="DefaultParagraphFont"/>
    <w:uiPriority w:val="99"/>
    <w:semiHidden/>
    <w:unhideWhenUsed/>
    <w:rsid w:val="00026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254213">
      <w:bodyDiv w:val="1"/>
      <w:marLeft w:val="0"/>
      <w:marRight w:val="0"/>
      <w:marTop w:val="0"/>
      <w:marBottom w:val="0"/>
      <w:divBdr>
        <w:top w:val="none" w:sz="0" w:space="0" w:color="auto"/>
        <w:left w:val="none" w:sz="0" w:space="0" w:color="auto"/>
        <w:bottom w:val="none" w:sz="0" w:space="0" w:color="auto"/>
        <w:right w:val="none" w:sz="0" w:space="0" w:color="auto"/>
      </w:divBdr>
    </w:div>
    <w:div w:id="20511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djac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rriam-webster.com/dictionary/facilitat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topic/drainage" TargetMode="External"/><Relationship Id="rId11" Type="http://schemas.openxmlformats.org/officeDocument/2006/relationships/hyperlink" Target="https://blog.nationalgeographic.org/2014/05/05/geography-in-the-news-polder-salvation/"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hyperlink" Target="https://www.thoughtco.com/polders-and-dikes-of-the-netherlands-1435535" TargetMode="External"/><Relationship Id="rId9" Type="http://schemas.openxmlformats.org/officeDocument/2006/relationships/hyperlink" Target="https://www.britannica.com/science/po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 Squid</dc:creator>
  <cp:keywords/>
  <dc:description/>
  <cp:lastModifiedBy>Dvd Squid</cp:lastModifiedBy>
  <cp:revision>4</cp:revision>
  <dcterms:created xsi:type="dcterms:W3CDTF">2020-08-17T00:53:00Z</dcterms:created>
  <dcterms:modified xsi:type="dcterms:W3CDTF">2020-08-17T01:36:00Z</dcterms:modified>
</cp:coreProperties>
</file>